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986"/>
        <w:gridCol w:w="1102"/>
        <w:gridCol w:w="916"/>
        <w:gridCol w:w="773"/>
        <w:gridCol w:w="1456"/>
        <w:gridCol w:w="733"/>
        <w:gridCol w:w="2584"/>
      </w:tblGrid>
      <w:tr w:rsidR="001B375A" w:rsidRPr="001B375A" w14:paraId="29801929" w14:textId="77777777" w:rsidTr="001B375A">
        <w:trPr>
          <w:trHeight w:val="405"/>
        </w:trPr>
        <w:tc>
          <w:tcPr>
            <w:tcW w:w="2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112B" w14:textId="6B02F9DC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1EFB77A7" wp14:editId="164B8A3D">
                  <wp:extent cx="1270000" cy="762000"/>
                  <wp:effectExtent l="0" t="0" r="6350" b="0"/>
                  <wp:docPr id="1716440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5A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16DB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color w:val="FFFFFF"/>
                <w:kern w:val="0"/>
                <w:sz w:val="56"/>
                <w:szCs w:val="56"/>
                <w:shd w:val="clear" w:color="auto" w:fill="E1E3E6"/>
                <w:lang w:eastAsia="en-GB"/>
                <w14:ligatures w14:val="none"/>
              </w:rPr>
              <w:t>#</w:t>
            </w:r>
            <w:r w:rsidRPr="001B375A">
              <w:rPr>
                <w:rFonts w:ascii="Arial" w:eastAsia="Times New Roman" w:hAnsi="Arial" w:cs="Arial"/>
                <w:kern w:val="0"/>
                <w:sz w:val="56"/>
                <w:szCs w:val="56"/>
                <w:lang w:eastAsia="en-GB"/>
                <w14:ligatures w14:val="none"/>
              </w:rPr>
              <w:t>     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0B08" w14:textId="77777777" w:rsidR="001B375A" w:rsidRPr="001B375A" w:rsidRDefault="001B375A" w:rsidP="001B37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686E55AE" w14:textId="77777777" w:rsidTr="001B375A">
        <w:trPr>
          <w:trHeight w:val="40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F8E9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D345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C2A1" w14:textId="77777777" w:rsidR="001B375A" w:rsidRPr="001B375A" w:rsidRDefault="001B375A" w:rsidP="001B37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sz w:val="8"/>
                <w:szCs w:val="8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62C27209" w14:textId="77777777" w:rsidTr="001B375A">
        <w:trPr>
          <w:trHeight w:val="49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E114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B98C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FE4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Individual Small Business Compliance</w:t>
            </w: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  <w:p w14:paraId="50D6FD5B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HM Revenue and Customs</w:t>
            </w: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073389DB" w14:textId="77777777" w:rsidTr="001B375A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A546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sz w:val="44"/>
                <w:szCs w:val="44"/>
                <w:lang w:eastAsia="en-GB"/>
                <w14:ligatures w14:val="none"/>
              </w:rPr>
              <w:t>    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5EC0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A9F0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3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533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0EA4E25F" w14:textId="77777777" w:rsidTr="001B375A">
        <w:trPr>
          <w:trHeight w:val="855"/>
        </w:trPr>
        <w:tc>
          <w:tcPr>
            <w:tcW w:w="41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5499" w14:textId="77777777" w:rsidR="001B375A" w:rsidRPr="001B375A" w:rsidRDefault="001B375A" w:rsidP="001B375A">
            <w:pPr>
              <w:spacing w:after="0" w:line="240" w:lineRule="auto"/>
              <w:ind w:left="15" w:right="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    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5AB5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A586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B375A" w:rsidRPr="001B375A" w14:paraId="11DD454E" w14:textId="77777777" w:rsidTr="001B375A">
        <w:trPr>
          <w:trHeight w:val="31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FE12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F525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68E7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55B71471" w14:textId="77777777" w:rsidTr="001B375A">
        <w:trPr>
          <w:trHeight w:val="270"/>
        </w:trPr>
        <w:tc>
          <w:tcPr>
            <w:tcW w:w="41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87D93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6721A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43979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8B55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5813BEF0" w14:textId="77777777" w:rsidTr="001B375A">
        <w:trPr>
          <w:trHeight w:val="27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27B6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6A34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14B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Web</w:t>
            </w: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C4A5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www.gov.uk     </w:t>
            </w:r>
          </w:p>
        </w:tc>
      </w:tr>
      <w:tr w:rsidR="001B375A" w:rsidRPr="001B375A" w14:paraId="476B788D" w14:textId="77777777" w:rsidTr="001B375A">
        <w:trPr>
          <w:trHeight w:val="270"/>
        </w:trPr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E498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3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41C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6A95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9B71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F234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3AD06DF3" w14:textId="77777777" w:rsidTr="001B375A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93E4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3D0F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613C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18A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7BBE7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603CC004" w14:textId="77777777" w:rsidTr="001B375A">
        <w:trPr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E5BB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2AB3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AE0DB" w14:textId="77777777" w:rsidR="001B375A" w:rsidRPr="001B375A" w:rsidRDefault="001B375A" w:rsidP="001B3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0481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A5A1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02C871DA" w14:textId="77777777" w:rsidTr="001B375A">
        <w:trPr>
          <w:trHeight w:val="270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51F1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4107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5F0B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F6F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5A1C8F3C" w14:textId="77777777" w:rsidTr="001B375A">
        <w:trPr>
          <w:trHeight w:val="270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6A2C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Date</w:t>
            </w: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  <w:p w14:paraId="3029F9B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  <w:p w14:paraId="555EE41C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EA34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932D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E75B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</w:tr>
      <w:tr w:rsidR="001B375A" w:rsidRPr="001B375A" w14:paraId="240042D1" w14:textId="77777777" w:rsidTr="001B375A">
        <w:trPr>
          <w:trHeight w:val="270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D055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Ref </w:t>
            </w: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170F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96D8B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5832" w14:textId="77777777" w:rsidR="001B375A" w:rsidRPr="001B375A" w:rsidRDefault="001B375A" w:rsidP="001B37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375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    </w:t>
            </w:r>
          </w:p>
        </w:tc>
      </w:tr>
    </w:tbl>
    <w:p w14:paraId="39101ECC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Calibri" w:eastAsia="Times New Roman" w:hAnsi="Calibri" w:cs="Calibri"/>
          <w:kern w:val="0"/>
          <w:lang w:eastAsia="en-GB"/>
          <w14:ligatures w14:val="none"/>
        </w:rPr>
        <w:t>     </w:t>
      </w:r>
    </w:p>
    <w:p w14:paraId="3A7A4DE7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Dear XXX,    </w:t>
      </w:r>
    </w:p>
    <w:p w14:paraId="5C83514C" w14:textId="77777777" w:rsidR="001B375A" w:rsidRPr="001B375A" w:rsidRDefault="001B375A" w:rsidP="65E2A3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B375A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> </w:t>
      </w:r>
    </w:p>
    <w:p w14:paraId="614DA55E" w14:textId="085E875D" w:rsidR="00D84208" w:rsidRDefault="00D84208" w:rsidP="00D842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D13438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Declaring your income</w:t>
      </w:r>
      <w:r>
        <w:rPr>
          <w:rStyle w:val="eop"/>
          <w:rFonts w:ascii="Arial" w:hAnsi="Arial" w:cs="Arial"/>
          <w:b/>
          <w:bCs/>
          <w:color w:val="D13438"/>
          <w:sz w:val="26"/>
          <w:szCs w:val="26"/>
        </w:rPr>
        <w:t> </w:t>
      </w:r>
    </w:p>
    <w:p w14:paraId="7A832CE9" w14:textId="77777777" w:rsidR="00D84208" w:rsidRDefault="00D84208" w:rsidP="00D84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ACDEB40" w14:textId="77777777" w:rsidR="00D84208" w:rsidRDefault="00D84208" w:rsidP="00D84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We have information that suggests you were contracted to carry out deliveries between April 2023 and April 2024. We need to know about any income you earned from this.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D9B5A3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  </w:t>
      </w:r>
    </w:p>
    <w:p w14:paraId="1FB13B3A" w14:textId="77777777" w:rsidR="00EF2EAE" w:rsidRDefault="00EF2EAE" w:rsidP="00EF2EA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Our records show you weren’t paid through Pay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As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You Earn (PAYE) for this work and you don’t have a live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Self Assessment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record.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E15C1" w14:textId="77777777" w:rsidR="00EF2EAE" w:rsidRDefault="00EF2EAE" w:rsidP="00EF2E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39DAD0" w14:textId="77777777" w:rsidR="00EF2EAE" w:rsidRDefault="00EF2EAE" w:rsidP="00EF2EA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You must register for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Self Assessment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and fill in a tax return if you’re: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E97CAC" w14:textId="77777777" w:rsidR="00EF2EAE" w:rsidRDefault="00EF2EAE" w:rsidP="00EF2E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8C5DFD" w14:textId="77777777" w:rsidR="00EF2EAE" w:rsidRDefault="00EF2EAE" w:rsidP="00EF2EAE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self-employed (a sole trader), earning more than £1,000 per year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FE99A4" w14:textId="77777777" w:rsidR="00EF2EAE" w:rsidRDefault="00EF2EAE" w:rsidP="00EF2EAE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partner in a business partnership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62DDCB" w14:textId="77777777" w:rsidR="00EF2EAE" w:rsidRDefault="00EF2EAE" w:rsidP="00EF2E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058DD2E" w14:textId="77777777" w:rsidR="00EF2EAE" w:rsidRDefault="00EF2EAE" w:rsidP="00EF2E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deadline to register for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Self Assessment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has passed. However, you must still register to get your Unique Tax Reference (UTR). This is because you need a UTR to complete a return for this tax year.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3C1254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 </w:t>
      </w:r>
    </w:p>
    <w:p w14:paraId="5197E214" w14:textId="0FD8DF93" w:rsidR="001B375A" w:rsidRDefault="001B375A" w:rsidP="001B375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1B375A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GB"/>
          <w14:ligatures w14:val="none"/>
        </w:rPr>
        <w:t>What you need to do</w:t>
      </w:r>
      <w:r w:rsidRPr="001B375A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</w:t>
      </w:r>
    </w:p>
    <w:p w14:paraId="58112A37" w14:textId="77777777" w:rsidR="008E7960" w:rsidRDefault="008E7960" w:rsidP="001B375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</w:pPr>
    </w:p>
    <w:p w14:paraId="3B231A4E" w14:textId="64CEA216" w:rsidR="008E7960" w:rsidRPr="001B375A" w:rsidRDefault="008E7960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You need to follow the steps below.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AC8F0A2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 </w:t>
      </w:r>
    </w:p>
    <w:p w14:paraId="2B091429" w14:textId="77777777" w:rsidR="00754DD6" w:rsidRDefault="00930238" w:rsidP="00754DD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hyperlink r:id="rId11" w:history="1">
        <w:r w:rsidRPr="00930238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R</w:t>
        </w:r>
        <w:r w:rsidR="001B375A" w:rsidRPr="00930238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egister</w:t>
        </w:r>
      </w:hyperlink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1B375A" w:rsidRPr="001B375A">
        <w:rPr>
          <w:rFonts w:ascii="Arial" w:eastAsia="Times New Roman" w:hAnsi="Arial" w:cs="Arial"/>
          <w:kern w:val="0"/>
          <w:lang w:eastAsia="en-GB"/>
          <w14:ligatures w14:val="none"/>
        </w:rPr>
        <w:t xml:space="preserve">for </w:t>
      </w:r>
      <w:proofErr w:type="spellStart"/>
      <w:r w:rsidR="001B375A" w:rsidRPr="001B375A">
        <w:rPr>
          <w:rFonts w:ascii="Arial" w:eastAsia="Times New Roman" w:hAnsi="Arial" w:cs="Arial"/>
          <w:kern w:val="0"/>
          <w:lang w:eastAsia="en-GB"/>
          <w14:ligatures w14:val="none"/>
        </w:rPr>
        <w:t>Self Assessment</w:t>
      </w:r>
      <w:proofErr w:type="spellEnd"/>
      <w:r w:rsidR="00754DD6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DB1435" w:rsidRPr="00754DD6">
        <w:rPr>
          <w:rFonts w:ascii="Arial" w:eastAsia="Times New Roman" w:hAnsi="Arial" w:cs="Arial"/>
          <w:kern w:val="0"/>
          <w:lang w:eastAsia="en-GB"/>
          <w14:ligatures w14:val="none"/>
        </w:rPr>
        <w:t xml:space="preserve">More help and information about </w:t>
      </w:r>
      <w:proofErr w:type="spellStart"/>
      <w:r w:rsidR="00DB1435" w:rsidRPr="00754DD6">
        <w:rPr>
          <w:rFonts w:ascii="Arial" w:eastAsia="Times New Roman" w:hAnsi="Arial" w:cs="Arial"/>
          <w:kern w:val="0"/>
          <w:lang w:eastAsia="en-GB"/>
          <w14:ligatures w14:val="none"/>
        </w:rPr>
        <w:t>Self Assessment</w:t>
      </w:r>
      <w:proofErr w:type="spellEnd"/>
      <w:r w:rsidR="00DB1435" w:rsidRPr="00754DD6">
        <w:rPr>
          <w:rFonts w:ascii="Arial" w:eastAsia="Times New Roman" w:hAnsi="Arial" w:cs="Arial"/>
          <w:kern w:val="0"/>
          <w:lang w:eastAsia="en-GB"/>
          <w14:ligatures w14:val="none"/>
        </w:rPr>
        <w:t xml:space="preserve">, such as videos and our digital assistant can be found </w:t>
      </w:r>
      <w:hyperlink r:id="rId12" w:history="1">
        <w:r w:rsidR="00DB1435" w:rsidRPr="00754DD6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here</w:t>
        </w:r>
      </w:hyperlink>
      <w:r w:rsidR="00754DD6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2581C6F" w14:textId="7DB9ADC0" w:rsidR="00DB1435" w:rsidRPr="00754DD6" w:rsidRDefault="006670F0" w:rsidP="00754DD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54DD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Once you have registered you will receive a UTR, and a ‘Notice to File’ letter. This will confirm the date you must submit your tax return. </w:t>
      </w:r>
      <w:r w:rsidR="00895F96" w:rsidRPr="00754DD6">
        <w:rPr>
          <w:rFonts w:ascii="Arial" w:eastAsia="Times New Roman" w:hAnsi="Arial" w:cs="Arial"/>
          <w:kern w:val="0"/>
          <w:lang w:eastAsia="en-GB"/>
          <w14:ligatures w14:val="none"/>
        </w:rPr>
        <w:t xml:space="preserve">For more help, you can watch our </w:t>
      </w:r>
      <w:hyperlink r:id="rId13" w:history="1">
        <w:r w:rsidR="00895F96" w:rsidRPr="00754DD6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YouTube video</w:t>
        </w:r>
      </w:hyperlink>
      <w:r w:rsidR="00E663E4">
        <w:rPr>
          <w:rStyle w:val="Hyperlink"/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5FE253C" w14:textId="011CFF18" w:rsidR="001D447B" w:rsidRPr="001D447B" w:rsidRDefault="007861AF" w:rsidP="002449C3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Style w:val="eop"/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If you owe tax for the year ending 5 April 2024, you must pay it by 31 January 2025. You can make a payment as soon as you have your UTR – you don’t have to wait until you’ve submitted your return.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E0E013E" w14:textId="02A383A6" w:rsidR="001B375A" w:rsidRPr="001B375A" w:rsidRDefault="001B375A" w:rsidP="001B375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 xml:space="preserve">If you haven’t registered for </w:t>
      </w:r>
      <w:proofErr w:type="spellStart"/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Self Assessment</w:t>
      </w:r>
      <w:proofErr w:type="spellEnd"/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declared your income for previous years, you’ll need to make a disclosure</w:t>
      </w:r>
      <w:r w:rsidR="00930238">
        <w:rPr>
          <w:rFonts w:ascii="Arial" w:eastAsia="Times New Roman" w:hAnsi="Arial" w:cs="Arial"/>
          <w:kern w:val="0"/>
          <w:lang w:eastAsia="en-GB"/>
          <w14:ligatures w14:val="none"/>
        </w:rPr>
        <w:t xml:space="preserve"> using the</w:t>
      </w: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14" w:history="1">
        <w:r w:rsidRPr="00930238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Digital Disclosure Servic</w:t>
        </w:r>
        <w:r w:rsidR="00930238" w:rsidRPr="00930238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e</w:t>
        </w:r>
      </w:hyperlink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930238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hoose ‘Make a voluntary disclosure to HMRC’ and follow the instructions.    </w:t>
      </w:r>
    </w:p>
    <w:p w14:paraId="1A5273F4" w14:textId="035CCA72" w:rsidR="001B375A" w:rsidRPr="00745E7A" w:rsidRDefault="20007F7A" w:rsidP="00745E7A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745E7A">
        <w:rPr>
          <w:rFonts w:ascii="Arial" w:eastAsia="Times New Roman" w:hAnsi="Arial" w:cs="Arial"/>
          <w:kern w:val="0"/>
          <w:lang w:eastAsia="en-GB"/>
          <w14:ligatures w14:val="none"/>
        </w:rPr>
        <w:t>    </w:t>
      </w:r>
    </w:p>
    <w:p w14:paraId="321740A7" w14:textId="54E0FE45" w:rsidR="4062FF08" w:rsidRDefault="4062FF08" w:rsidP="661D6054">
      <w:pPr>
        <w:spacing w:after="0" w:line="240" w:lineRule="auto"/>
        <w:rPr>
          <w:rFonts w:ascii="Arial" w:eastAsia="Arial" w:hAnsi="Arial" w:cs="Arial"/>
        </w:rPr>
      </w:pPr>
      <w:r w:rsidRPr="661D6054">
        <w:rPr>
          <w:rFonts w:ascii="Arial" w:eastAsia="Arial" w:hAnsi="Arial" w:cs="Arial"/>
          <w:b/>
          <w:bCs/>
          <w:color w:val="000000" w:themeColor="text1"/>
        </w:rPr>
        <w:t>If you don’t register and declare your income</w:t>
      </w:r>
      <w:r w:rsidRPr="661D6054">
        <w:rPr>
          <w:rFonts w:ascii="Arial" w:eastAsia="Arial" w:hAnsi="Arial" w:cs="Arial"/>
          <w:color w:val="000000" w:themeColor="text1"/>
        </w:rPr>
        <w:t> </w:t>
      </w:r>
    </w:p>
    <w:p w14:paraId="2444BD77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296CBD21" w14:textId="5AB1A979" w:rsidR="00DB2F6C" w:rsidRDefault="008B533A" w:rsidP="001B375A">
      <w:pPr>
        <w:spacing w:after="0" w:line="240" w:lineRule="auto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We may decide to carry out checks on individuals who do not register and submit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Self Assessment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returns for any income earned. If we find you should have been registered but haven’t, we’ll treat any disclosure you make after this as a ‘prompted disclosure’. This may affect any penalties we may charge.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1853577" w14:textId="77777777" w:rsidR="008B533A" w:rsidRDefault="008B533A" w:rsidP="001B375A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FDE286F" w14:textId="01FB86BD" w:rsidR="001B375A" w:rsidRDefault="00930238" w:rsidP="12EAC13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</w:t>
      </w:r>
      <w:r w:rsidR="001B375A" w:rsidRPr="001B375A">
        <w:rPr>
          <w:rFonts w:ascii="Arial" w:eastAsia="Times New Roman" w:hAnsi="Arial" w:cs="Arial"/>
          <w:kern w:val="0"/>
          <w:lang w:eastAsia="en-GB"/>
          <w14:ligatures w14:val="none"/>
        </w:rPr>
        <w:t>ore information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on penalties </w:t>
      </w:r>
      <w:r w:rsidR="1428208C">
        <w:rPr>
          <w:rFonts w:ascii="Arial" w:eastAsia="Times New Roman" w:hAnsi="Arial" w:cs="Arial"/>
          <w:kern w:val="0"/>
          <w:lang w:eastAsia="en-GB"/>
          <w14:ligatures w14:val="none"/>
        </w:rPr>
        <w:t>is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included in </w:t>
      </w:r>
      <w:hyperlink r:id="rId15" w:history="1">
        <w:r w:rsidR="001B375A" w:rsidRPr="001B375A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CC/FS11 Compliance checks: penalties for failure to notify</w:t>
        </w:r>
      </w:hyperlink>
      <w:r w:rsidR="001B375A" w:rsidRPr="001B375A">
        <w:rPr>
          <w:rFonts w:ascii="Arial" w:eastAsia="Times New Roman" w:hAnsi="Arial" w:cs="Arial"/>
          <w:kern w:val="0"/>
          <w:lang w:eastAsia="en-GB"/>
          <w14:ligatures w14:val="none"/>
        </w:rPr>
        <w:t>.    </w:t>
      </w:r>
    </w:p>
    <w:p w14:paraId="54FA54A6" w14:textId="62A7F7BC" w:rsidR="12EAC13A" w:rsidRDefault="12EAC13A" w:rsidP="12EAC13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F1159D9" w14:textId="350327A1" w:rsidR="0FA0CA0F" w:rsidRPr="00913273" w:rsidRDefault="4C6C9103" w:rsidP="2E219C69">
      <w:pPr>
        <w:rPr>
          <w:rFonts w:ascii="Arial" w:eastAsia="Arial" w:hAnsi="Arial" w:cs="Arial"/>
          <w:color w:val="000000" w:themeColor="text1"/>
        </w:rPr>
      </w:pPr>
      <w:r w:rsidRPr="16B64DD9">
        <w:rPr>
          <w:rFonts w:ascii="Arial" w:eastAsia="Arial" w:hAnsi="Arial" w:cs="Arial"/>
          <w:color w:val="000000" w:themeColor="text1"/>
        </w:rPr>
        <w:t>We’ll charge l</w:t>
      </w:r>
      <w:r w:rsidR="0FA0CA0F" w:rsidRPr="16B64DD9">
        <w:rPr>
          <w:rFonts w:ascii="Arial" w:eastAsia="Arial" w:hAnsi="Arial" w:cs="Arial"/>
          <w:color w:val="000000" w:themeColor="text1"/>
        </w:rPr>
        <w:t xml:space="preserve">ate payment </w:t>
      </w:r>
      <w:r w:rsidR="41856D35" w:rsidRPr="16B64DD9">
        <w:rPr>
          <w:rFonts w:ascii="Arial" w:eastAsia="Arial" w:hAnsi="Arial" w:cs="Arial"/>
          <w:color w:val="000000" w:themeColor="text1"/>
        </w:rPr>
        <w:t>i</w:t>
      </w:r>
      <w:r w:rsidR="0FA0CA0F" w:rsidRPr="16B64DD9">
        <w:rPr>
          <w:rFonts w:ascii="Arial" w:eastAsia="Arial" w:hAnsi="Arial" w:cs="Arial"/>
          <w:color w:val="000000" w:themeColor="text1"/>
        </w:rPr>
        <w:t>nterest on any tax not paid by 31 January. For more information</w:t>
      </w:r>
      <w:r w:rsidR="00913273">
        <w:rPr>
          <w:rFonts w:ascii="Arial" w:eastAsia="Arial" w:hAnsi="Arial" w:cs="Arial"/>
          <w:color w:val="000000" w:themeColor="text1"/>
        </w:rPr>
        <w:t xml:space="preserve"> about </w:t>
      </w:r>
      <w:r w:rsidR="00913273">
        <w:rPr>
          <w:rStyle w:val="normaltextrun"/>
          <w:rFonts w:ascii="Arial" w:hAnsi="Arial" w:cs="Arial"/>
          <w:color w:val="000000"/>
          <w:shd w:val="clear" w:color="auto" w:fill="FFFFFF"/>
        </w:rPr>
        <w:t>late payment interest</w:t>
      </w:r>
      <w:r w:rsidR="642E4CDE" w:rsidRPr="16B64DD9">
        <w:rPr>
          <w:rFonts w:ascii="Arial" w:eastAsia="Arial" w:hAnsi="Arial" w:cs="Arial"/>
          <w:color w:val="000000" w:themeColor="text1"/>
        </w:rPr>
        <w:t xml:space="preserve"> </w:t>
      </w:r>
      <w:r w:rsidR="0FA0CA0F" w:rsidRPr="16B64DD9">
        <w:rPr>
          <w:rFonts w:ascii="Arial" w:eastAsia="Arial" w:hAnsi="Arial" w:cs="Arial"/>
          <w:color w:val="000000" w:themeColor="text1"/>
        </w:rPr>
        <w:t>g</w:t>
      </w:r>
      <w:r w:rsidR="7B5939D4" w:rsidRPr="16B64DD9">
        <w:rPr>
          <w:rFonts w:ascii="Arial" w:eastAsia="Arial" w:hAnsi="Arial" w:cs="Arial"/>
          <w:color w:val="000000" w:themeColor="text1"/>
        </w:rPr>
        <w:t>o</w:t>
      </w:r>
      <w:r w:rsidR="0FA0CA0F" w:rsidRPr="16B64DD9">
        <w:rPr>
          <w:rFonts w:ascii="Arial" w:eastAsia="Arial" w:hAnsi="Arial" w:cs="Arial"/>
          <w:color w:val="000000" w:themeColor="text1"/>
        </w:rPr>
        <w:t xml:space="preserve"> to </w:t>
      </w:r>
      <w:hyperlink r:id="rId16">
        <w:r w:rsidR="0FA0CA0F" w:rsidRPr="16B64DD9">
          <w:rPr>
            <w:rStyle w:val="Hyperlink"/>
            <w:rFonts w:ascii="Arial" w:eastAsia="Arial" w:hAnsi="Arial" w:cs="Arial"/>
          </w:rPr>
          <w:t>GOV.UK.</w:t>
        </w:r>
      </w:hyperlink>
    </w:p>
    <w:p w14:paraId="08CBDEAF" w14:textId="77777777" w:rsidR="001B375A" w:rsidRPr="001B375A" w:rsidRDefault="001B375A" w:rsidP="2E219C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    </w:t>
      </w:r>
    </w:p>
    <w:p w14:paraId="102A93CD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</w:t>
      </w:r>
      <w:r w:rsidRPr="001B375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If you need extra support</w:t>
      </w: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4C74EA1A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>   </w:t>
      </w:r>
    </w:p>
    <w:p w14:paraId="3C45BDFD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If you have any health or personal circumstances that may make it difficult for you to deal with us, please tell us. We’ll help you in whatever way we can.     </w:t>
      </w:r>
    </w:p>
    <w:p w14:paraId="5A9664E1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 </w:t>
      </w:r>
    </w:p>
    <w:p w14:paraId="56A90100" w14:textId="7164B7DA" w:rsidR="001B375A" w:rsidRDefault="008E69BC" w:rsidP="001B375A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For more information about this, go</w:t>
      </w:r>
      <w:r w:rsidR="00130960">
        <w:t xml:space="preserve"> to </w:t>
      </w:r>
      <w:hyperlink r:id="rId17" w:history="1">
        <w:r w:rsidR="00130960" w:rsidRPr="00130960">
          <w:rPr>
            <w:rStyle w:val="Hyperlink"/>
          </w:rPr>
          <w:t>GOV.UK</w:t>
        </w:r>
      </w:hyperlink>
      <w:r w:rsidR="001B375A" w:rsidRPr="001B375A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3F25B8">
        <w:rPr>
          <w:rFonts w:ascii="Arial" w:eastAsia="Times New Roman" w:hAnsi="Arial" w:cs="Arial"/>
          <w:kern w:val="0"/>
          <w:lang w:eastAsia="en-GB"/>
          <w14:ligatures w14:val="none"/>
        </w:rPr>
        <w:t xml:space="preserve"> Advice on how to get support if you need information in a different language is also available on this </w:t>
      </w:r>
      <w:hyperlink r:id="rId18" w:history="1">
        <w:r w:rsidR="003F25B8" w:rsidRPr="003F25B8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webpage</w:t>
        </w:r>
      </w:hyperlink>
      <w:r w:rsidR="003F25B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4B7E222" w14:textId="10B572B3" w:rsidR="00E96742" w:rsidRPr="001B375A" w:rsidRDefault="00E96742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C98411B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 </w:t>
      </w:r>
    </w:p>
    <w:p w14:paraId="6806760F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If you have an adviser acting for you, you may want to show them this letter. We haven’t sent them a copy.      </w:t>
      </w:r>
    </w:p>
    <w:p w14:paraId="5AEC01B4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2B0A3194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Yours sincerely     </w:t>
      </w:r>
    </w:p>
    <w:p w14:paraId="411CD6C7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0A686C3C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630CE867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013C9083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[Signature]</w:t>
      </w:r>
      <w:r w:rsidRPr="001B375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0B80A3F2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611E30C9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Arial" w:eastAsia="Times New Roman" w:hAnsi="Arial" w:cs="Arial"/>
          <w:kern w:val="0"/>
          <w:lang w:eastAsia="en-GB"/>
          <w14:ligatures w14:val="none"/>
        </w:rPr>
        <w:t>     </w:t>
      </w:r>
    </w:p>
    <w:p w14:paraId="5E428B5D" w14:textId="6F8E42E9" w:rsidR="001B375A" w:rsidRPr="001B375A" w:rsidRDefault="00F9415C" w:rsidP="001B375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hyperlink r:id="rId19" w:history="1">
        <w:r w:rsidRPr="00F9415C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HMRC charter</w:t>
        </w:r>
      </w:hyperlink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can be used to</w:t>
      </w:r>
      <w:r w:rsidR="001B375A" w:rsidRPr="001B37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find out what you can expect from us and what we expect from yo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u. </w:t>
      </w:r>
    </w:p>
    <w:p w14:paraId="49953C65" w14:textId="77777777" w:rsidR="001B375A" w:rsidRPr="001B375A" w:rsidRDefault="001B375A" w:rsidP="001B375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B375A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sectPr w:rsidR="001B375A" w:rsidRPr="001B375A">
      <w:footerReference w:type="even" r:id="rId20"/>
      <w:footerReference w:type="defaul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D852" w14:textId="77777777" w:rsidR="00AD6F43" w:rsidRDefault="00AD6F43" w:rsidP="001B375A">
      <w:pPr>
        <w:spacing w:after="0" w:line="240" w:lineRule="auto"/>
      </w:pPr>
      <w:r>
        <w:separator/>
      </w:r>
    </w:p>
  </w:endnote>
  <w:endnote w:type="continuationSeparator" w:id="0">
    <w:p w14:paraId="68D5EE2A" w14:textId="77777777" w:rsidR="00AD6F43" w:rsidRDefault="00AD6F43" w:rsidP="001B375A">
      <w:pPr>
        <w:spacing w:after="0" w:line="240" w:lineRule="auto"/>
      </w:pPr>
      <w:r>
        <w:continuationSeparator/>
      </w:r>
    </w:p>
  </w:endnote>
  <w:endnote w:type="continuationNotice" w:id="1">
    <w:p w14:paraId="1D53072F" w14:textId="77777777" w:rsidR="00AD6F43" w:rsidRDefault="00AD6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6905" w14:textId="20CEF1AF" w:rsidR="001B375A" w:rsidRDefault="001B37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1A824B" wp14:editId="1224CF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61480348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D3C28" w14:textId="5449B8E6" w:rsidR="001B375A" w:rsidRPr="001B375A" w:rsidRDefault="001B375A" w:rsidP="001B37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A8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B8D3C28" w14:textId="5449B8E6" w:rsidR="001B375A" w:rsidRPr="001B375A" w:rsidRDefault="001B375A" w:rsidP="001B37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F32C" w14:textId="4FCC90FA" w:rsidR="001B375A" w:rsidRDefault="001B37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E2B0B1" wp14:editId="4D5C0277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8464557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4724B" w14:textId="591180A2" w:rsidR="001B375A" w:rsidRPr="001B375A" w:rsidRDefault="001B375A" w:rsidP="001B37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2B0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34724B" w14:textId="591180A2" w:rsidR="001B375A" w:rsidRPr="001B375A" w:rsidRDefault="001B375A" w:rsidP="001B37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CF2E" w14:textId="4866C42E" w:rsidR="001B375A" w:rsidRDefault="001B37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80EFDB" wp14:editId="6340FC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78262828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BD90D" w14:textId="45B2C587" w:rsidR="001B375A" w:rsidRPr="001B375A" w:rsidRDefault="001B375A" w:rsidP="001B37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EF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ABD90D" w14:textId="45B2C587" w:rsidR="001B375A" w:rsidRPr="001B375A" w:rsidRDefault="001B375A" w:rsidP="001B37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F471" w14:textId="77777777" w:rsidR="00AD6F43" w:rsidRDefault="00AD6F43" w:rsidP="001B375A">
      <w:pPr>
        <w:spacing w:after="0" w:line="240" w:lineRule="auto"/>
      </w:pPr>
      <w:r>
        <w:separator/>
      </w:r>
    </w:p>
  </w:footnote>
  <w:footnote w:type="continuationSeparator" w:id="0">
    <w:p w14:paraId="3EF1758B" w14:textId="77777777" w:rsidR="00AD6F43" w:rsidRDefault="00AD6F43" w:rsidP="001B375A">
      <w:pPr>
        <w:spacing w:after="0" w:line="240" w:lineRule="auto"/>
      </w:pPr>
      <w:r>
        <w:continuationSeparator/>
      </w:r>
    </w:p>
  </w:footnote>
  <w:footnote w:type="continuationNotice" w:id="1">
    <w:p w14:paraId="6E599C58" w14:textId="77777777" w:rsidR="00AD6F43" w:rsidRDefault="00AD6F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5FB"/>
    <w:multiLevelType w:val="multilevel"/>
    <w:tmpl w:val="7B4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D3FB7"/>
    <w:multiLevelType w:val="multilevel"/>
    <w:tmpl w:val="124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E5488"/>
    <w:multiLevelType w:val="multilevel"/>
    <w:tmpl w:val="3A9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E47EB"/>
    <w:multiLevelType w:val="hybridMultilevel"/>
    <w:tmpl w:val="ADA4F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F34"/>
    <w:multiLevelType w:val="multilevel"/>
    <w:tmpl w:val="FF76E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6A7DB"/>
    <w:multiLevelType w:val="hybridMultilevel"/>
    <w:tmpl w:val="6D085E3C"/>
    <w:lvl w:ilvl="0" w:tplc="79182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A9C67ADC">
      <w:start w:val="1"/>
      <w:numFmt w:val="lowerLetter"/>
      <w:lvlText w:val="%2."/>
      <w:lvlJc w:val="left"/>
      <w:pPr>
        <w:ind w:left="1440" w:hanging="360"/>
      </w:pPr>
    </w:lvl>
    <w:lvl w:ilvl="2" w:tplc="D78CC9D8">
      <w:start w:val="1"/>
      <w:numFmt w:val="lowerRoman"/>
      <w:lvlText w:val="%3."/>
      <w:lvlJc w:val="right"/>
      <w:pPr>
        <w:ind w:left="2160" w:hanging="180"/>
      </w:pPr>
    </w:lvl>
    <w:lvl w:ilvl="3" w:tplc="FFA287DE">
      <w:start w:val="1"/>
      <w:numFmt w:val="decimal"/>
      <w:lvlText w:val="%4."/>
      <w:lvlJc w:val="left"/>
      <w:pPr>
        <w:ind w:left="2880" w:hanging="360"/>
      </w:pPr>
    </w:lvl>
    <w:lvl w:ilvl="4" w:tplc="EF06818A">
      <w:start w:val="1"/>
      <w:numFmt w:val="lowerLetter"/>
      <w:lvlText w:val="%5."/>
      <w:lvlJc w:val="left"/>
      <w:pPr>
        <w:ind w:left="3600" w:hanging="360"/>
      </w:pPr>
    </w:lvl>
    <w:lvl w:ilvl="5" w:tplc="EA5664A4">
      <w:start w:val="1"/>
      <w:numFmt w:val="lowerRoman"/>
      <w:lvlText w:val="%6."/>
      <w:lvlJc w:val="right"/>
      <w:pPr>
        <w:ind w:left="4320" w:hanging="180"/>
      </w:pPr>
    </w:lvl>
    <w:lvl w:ilvl="6" w:tplc="6A98B690">
      <w:start w:val="1"/>
      <w:numFmt w:val="decimal"/>
      <w:lvlText w:val="%7."/>
      <w:lvlJc w:val="left"/>
      <w:pPr>
        <w:ind w:left="5040" w:hanging="360"/>
      </w:pPr>
    </w:lvl>
    <w:lvl w:ilvl="7" w:tplc="310056E0">
      <w:start w:val="1"/>
      <w:numFmt w:val="lowerLetter"/>
      <w:lvlText w:val="%8."/>
      <w:lvlJc w:val="left"/>
      <w:pPr>
        <w:ind w:left="5760" w:hanging="360"/>
      </w:pPr>
    </w:lvl>
    <w:lvl w:ilvl="8" w:tplc="65D05D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042"/>
    <w:multiLevelType w:val="hybridMultilevel"/>
    <w:tmpl w:val="E85A6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6DE3"/>
    <w:multiLevelType w:val="hybridMultilevel"/>
    <w:tmpl w:val="BE7E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F34C3"/>
    <w:multiLevelType w:val="multilevel"/>
    <w:tmpl w:val="C9044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5453C"/>
    <w:multiLevelType w:val="multilevel"/>
    <w:tmpl w:val="872E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1634EE"/>
    <w:multiLevelType w:val="multilevel"/>
    <w:tmpl w:val="8376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963CA2"/>
    <w:multiLevelType w:val="multilevel"/>
    <w:tmpl w:val="BB0AF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18358">
    <w:abstractNumId w:val="9"/>
  </w:num>
  <w:num w:numId="2" w16cid:durableId="1850868628">
    <w:abstractNumId w:val="2"/>
  </w:num>
  <w:num w:numId="3" w16cid:durableId="2025204584">
    <w:abstractNumId w:val="1"/>
  </w:num>
  <w:num w:numId="4" w16cid:durableId="851997301">
    <w:abstractNumId w:val="11"/>
  </w:num>
  <w:num w:numId="5" w16cid:durableId="712462130">
    <w:abstractNumId w:val="8"/>
  </w:num>
  <w:num w:numId="6" w16cid:durableId="1585841533">
    <w:abstractNumId w:val="4"/>
  </w:num>
  <w:num w:numId="7" w16cid:durableId="844974063">
    <w:abstractNumId w:val="7"/>
  </w:num>
  <w:num w:numId="8" w16cid:durableId="169487607">
    <w:abstractNumId w:val="3"/>
  </w:num>
  <w:num w:numId="9" w16cid:durableId="1720593041">
    <w:abstractNumId w:val="6"/>
  </w:num>
  <w:num w:numId="10" w16cid:durableId="1055618370">
    <w:abstractNumId w:val="5"/>
  </w:num>
  <w:num w:numId="11" w16cid:durableId="1907955644">
    <w:abstractNumId w:val="10"/>
  </w:num>
  <w:num w:numId="12" w16cid:durableId="131336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5A"/>
    <w:rsid w:val="00006DED"/>
    <w:rsid w:val="00037232"/>
    <w:rsid w:val="000633D6"/>
    <w:rsid w:val="00083704"/>
    <w:rsid w:val="000944BE"/>
    <w:rsid w:val="000F324C"/>
    <w:rsid w:val="001124C7"/>
    <w:rsid w:val="00130960"/>
    <w:rsid w:val="00131B1F"/>
    <w:rsid w:val="00151EB5"/>
    <w:rsid w:val="00166199"/>
    <w:rsid w:val="001A4652"/>
    <w:rsid w:val="001B0F2A"/>
    <w:rsid w:val="001B375A"/>
    <w:rsid w:val="001C3019"/>
    <w:rsid w:val="001D447B"/>
    <w:rsid w:val="001D7AA5"/>
    <w:rsid w:val="002449C3"/>
    <w:rsid w:val="00246017"/>
    <w:rsid w:val="0029087F"/>
    <w:rsid w:val="002C5973"/>
    <w:rsid w:val="002E30BA"/>
    <w:rsid w:val="002E7061"/>
    <w:rsid w:val="002F31A6"/>
    <w:rsid w:val="003326B8"/>
    <w:rsid w:val="00344E3B"/>
    <w:rsid w:val="003933E9"/>
    <w:rsid w:val="003B5A7F"/>
    <w:rsid w:val="003F25B8"/>
    <w:rsid w:val="004B78D9"/>
    <w:rsid w:val="004E42A6"/>
    <w:rsid w:val="00544A3F"/>
    <w:rsid w:val="005C3A6C"/>
    <w:rsid w:val="005D4E99"/>
    <w:rsid w:val="00627BDA"/>
    <w:rsid w:val="00634D4E"/>
    <w:rsid w:val="00643DA1"/>
    <w:rsid w:val="006607D4"/>
    <w:rsid w:val="006670F0"/>
    <w:rsid w:val="0068415B"/>
    <w:rsid w:val="006C3122"/>
    <w:rsid w:val="00745E7A"/>
    <w:rsid w:val="00754DD6"/>
    <w:rsid w:val="00762670"/>
    <w:rsid w:val="00781806"/>
    <w:rsid w:val="007861AF"/>
    <w:rsid w:val="007B36AD"/>
    <w:rsid w:val="007F7326"/>
    <w:rsid w:val="00821495"/>
    <w:rsid w:val="008373B6"/>
    <w:rsid w:val="0084632B"/>
    <w:rsid w:val="00850256"/>
    <w:rsid w:val="008717FC"/>
    <w:rsid w:val="0088522D"/>
    <w:rsid w:val="00895F96"/>
    <w:rsid w:val="008A0CB4"/>
    <w:rsid w:val="008B533A"/>
    <w:rsid w:val="008E69BC"/>
    <w:rsid w:val="008E7960"/>
    <w:rsid w:val="008F135B"/>
    <w:rsid w:val="008F504A"/>
    <w:rsid w:val="00913273"/>
    <w:rsid w:val="00913B80"/>
    <w:rsid w:val="00920BD8"/>
    <w:rsid w:val="00930238"/>
    <w:rsid w:val="00A279CF"/>
    <w:rsid w:val="00A34365"/>
    <w:rsid w:val="00AA7926"/>
    <w:rsid w:val="00AB066A"/>
    <w:rsid w:val="00AD6F43"/>
    <w:rsid w:val="00B415BE"/>
    <w:rsid w:val="00B418BC"/>
    <w:rsid w:val="00BA7A7E"/>
    <w:rsid w:val="00C06B63"/>
    <w:rsid w:val="00C8709F"/>
    <w:rsid w:val="00CA72CC"/>
    <w:rsid w:val="00CB39EE"/>
    <w:rsid w:val="00CF0C04"/>
    <w:rsid w:val="00D13131"/>
    <w:rsid w:val="00D62DDC"/>
    <w:rsid w:val="00D64EB2"/>
    <w:rsid w:val="00D84208"/>
    <w:rsid w:val="00DA04C9"/>
    <w:rsid w:val="00DA1B6F"/>
    <w:rsid w:val="00DB1435"/>
    <w:rsid w:val="00DB2F6C"/>
    <w:rsid w:val="00DE4AE3"/>
    <w:rsid w:val="00E22CB6"/>
    <w:rsid w:val="00E663E4"/>
    <w:rsid w:val="00E8654F"/>
    <w:rsid w:val="00E93CB3"/>
    <w:rsid w:val="00E96742"/>
    <w:rsid w:val="00EF2EAE"/>
    <w:rsid w:val="00EF6983"/>
    <w:rsid w:val="00F9415C"/>
    <w:rsid w:val="0168EE6B"/>
    <w:rsid w:val="04F2ABC6"/>
    <w:rsid w:val="07BD1049"/>
    <w:rsid w:val="0AE1DB47"/>
    <w:rsid w:val="0CDA35A8"/>
    <w:rsid w:val="0F4FCE1B"/>
    <w:rsid w:val="0FA0CA0F"/>
    <w:rsid w:val="11844C6E"/>
    <w:rsid w:val="12562378"/>
    <w:rsid w:val="12892607"/>
    <w:rsid w:val="12EAC13A"/>
    <w:rsid w:val="1327AE16"/>
    <w:rsid w:val="1346CC71"/>
    <w:rsid w:val="1428208C"/>
    <w:rsid w:val="15FEB468"/>
    <w:rsid w:val="16B64DD9"/>
    <w:rsid w:val="199C5D3B"/>
    <w:rsid w:val="1AE8168A"/>
    <w:rsid w:val="1AFB662C"/>
    <w:rsid w:val="1EA05AC5"/>
    <w:rsid w:val="20007F7A"/>
    <w:rsid w:val="20CEB7BD"/>
    <w:rsid w:val="20D6CF59"/>
    <w:rsid w:val="21EDC8DF"/>
    <w:rsid w:val="258298D5"/>
    <w:rsid w:val="263EAA9D"/>
    <w:rsid w:val="274EC472"/>
    <w:rsid w:val="29471895"/>
    <w:rsid w:val="2A83C1BB"/>
    <w:rsid w:val="2C333FA6"/>
    <w:rsid w:val="2CA9D9D8"/>
    <w:rsid w:val="2E219C69"/>
    <w:rsid w:val="2FD1FFAD"/>
    <w:rsid w:val="31C201BF"/>
    <w:rsid w:val="35D92CA4"/>
    <w:rsid w:val="3DC54305"/>
    <w:rsid w:val="3E2D2647"/>
    <w:rsid w:val="3F0BB1F3"/>
    <w:rsid w:val="4053C6E1"/>
    <w:rsid w:val="4062FF08"/>
    <w:rsid w:val="41856D35"/>
    <w:rsid w:val="453BCE14"/>
    <w:rsid w:val="474B3E3D"/>
    <w:rsid w:val="474FCC38"/>
    <w:rsid w:val="4C6C9103"/>
    <w:rsid w:val="4F1058C5"/>
    <w:rsid w:val="4FF67927"/>
    <w:rsid w:val="55B805ED"/>
    <w:rsid w:val="5C36F23B"/>
    <w:rsid w:val="6023555F"/>
    <w:rsid w:val="60A849BC"/>
    <w:rsid w:val="642E4CDE"/>
    <w:rsid w:val="65E2A341"/>
    <w:rsid w:val="661D6054"/>
    <w:rsid w:val="6AE66668"/>
    <w:rsid w:val="6E555199"/>
    <w:rsid w:val="7058348E"/>
    <w:rsid w:val="72BED007"/>
    <w:rsid w:val="762840C7"/>
    <w:rsid w:val="79589E91"/>
    <w:rsid w:val="7A58F36C"/>
    <w:rsid w:val="7B5939D4"/>
    <w:rsid w:val="7C37A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0FF5"/>
  <w15:chartTrackingRefBased/>
  <w15:docId w15:val="{C4EF7D77-8B7D-4E39-B91E-03E0698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1B375A"/>
  </w:style>
  <w:style w:type="character" w:customStyle="1" w:styleId="normaltextrun">
    <w:name w:val="normaltextrun"/>
    <w:basedOn w:val="DefaultParagraphFont"/>
    <w:rsid w:val="001B375A"/>
  </w:style>
  <w:style w:type="character" w:customStyle="1" w:styleId="eop">
    <w:name w:val="eop"/>
    <w:basedOn w:val="DefaultParagraphFont"/>
    <w:rsid w:val="001B375A"/>
  </w:style>
  <w:style w:type="character" w:customStyle="1" w:styleId="tabchar">
    <w:name w:val="tabchar"/>
    <w:basedOn w:val="DefaultParagraphFont"/>
    <w:rsid w:val="001B375A"/>
  </w:style>
  <w:style w:type="paragraph" w:styleId="ListParagraph">
    <w:name w:val="List Paragraph"/>
    <w:basedOn w:val="Normal"/>
    <w:uiPriority w:val="34"/>
    <w:qFormat/>
    <w:rsid w:val="001B3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75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B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5A"/>
  </w:style>
  <w:style w:type="character" w:styleId="FollowedHyperlink">
    <w:name w:val="FollowedHyperlink"/>
    <w:basedOn w:val="DefaultParagraphFont"/>
    <w:uiPriority w:val="99"/>
    <w:semiHidden/>
    <w:unhideWhenUsed/>
    <w:rsid w:val="00A279C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8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bovXqb7H4T8" TargetMode="External"/><Relationship Id="rId18" Type="http://schemas.openxmlformats.org/officeDocument/2006/relationships/hyperlink" Target="https://www.gov.uk/get-help-hmrc-extra-support/information-in-another-languag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help-online-for-self-assessment" TargetMode="External"/><Relationship Id="rId17" Type="http://schemas.openxmlformats.org/officeDocument/2006/relationships/hyperlink" Target="https://www.gov.uk/get-help-hmrc-extra-support/information-in-another-langu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hmrc-internal-manuals/compliance-handbook/ch1411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register-for-self-assessme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compliance-checks-penalties-for-failure-to-notify-ccfs11/compliance-checks-penalties-for-failure-to-notify-ccfs1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gov.uk/government/publications/hmrc-charter/the-hmrc-char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hmrc-your-guide-to-making-a-disclosure/your-guide-to-making-a-disclosur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C7BC158FBC741B1521F6BD8BAD9D7" ma:contentTypeVersion="18" ma:contentTypeDescription="Create a new document." ma:contentTypeScope="" ma:versionID="228bd797c3ba70345e7e9617a0622e4a">
  <xsd:schema xmlns:xsd="http://www.w3.org/2001/XMLSchema" xmlns:xs="http://www.w3.org/2001/XMLSchema" xmlns:p="http://schemas.microsoft.com/office/2006/metadata/properties" xmlns:ns2="1a4423fe-4fd4-4312-8505-423a23a5b5fd" xmlns:ns3="c1e6c5b3-64b5-4131-b212-026cf97eb6fd" xmlns:ns4="8d58213b-690a-4f05-96a7-f9027d42f364" targetNamespace="http://schemas.microsoft.com/office/2006/metadata/properties" ma:root="true" ma:fieldsID="f90a7bf46825e343c475be3b8ec98eb6" ns2:_="" ns3:_="" ns4:_="">
    <xsd:import namespace="1a4423fe-4fd4-4312-8505-423a23a5b5fd"/>
    <xsd:import namespace="c1e6c5b3-64b5-4131-b212-026cf97eb6fd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23fe-4fd4-4312-8505-423a23a5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757387-a0ba-41cd-b63d-93ef6f35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c5b3-64b5-4131-b212-026cf97eb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f12e96-6595-479f-aff4-23ad36a288db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58213b-690a-4f05-96a7-f9027d42f364" xsi:nil="true"/>
    <lcf76f155ced4ddcb4097134ff3c332f xmlns="1a4423fe-4fd4-4312-8505-423a23a5b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07857-BF0E-4EA2-BFDA-C28FBB2CC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7ADA7-7F47-4D3A-BA7D-0C3CB7DA55FC}"/>
</file>

<file path=customXml/itemProps3.xml><?xml version="1.0" encoding="utf-8"?>
<ds:datastoreItem xmlns:ds="http://schemas.openxmlformats.org/officeDocument/2006/customXml" ds:itemID="{87D9F635-2C3A-4719-9911-1A791A53D609}">
  <ds:schemaRefs>
    <ds:schemaRef ds:uri="http://schemas.microsoft.com/office/2006/metadata/properties"/>
    <ds:schemaRef ds:uri="http://schemas.microsoft.com/office/infopath/2007/PartnerControls"/>
    <ds:schemaRef ds:uri="a4ab4bff-ae2e-41eb-8671-6f0628ee253a"/>
    <ds:schemaRef ds:uri="cb7113b6-61ae-4197-841c-d398f3de8843"/>
    <ds:schemaRef ds:uri="b3bea9d1-a570-4e6f-b7dc-cc89d5e6581f"/>
    <ds:schemaRef ds:uri="7f3e493f-b2f7-41cd-8699-b7115650a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4</DocSecurity>
  <Lines>28</Lines>
  <Paragraphs>8</Paragraphs>
  <ScaleCrop>false</ScaleCrop>
  <Company/>
  <LinksUpToDate>false</LinksUpToDate>
  <CharactersWithSpaces>4063</CharactersWithSpaces>
  <SharedDoc>false</SharedDoc>
  <HLinks>
    <vt:vector size="54" baseType="variant">
      <vt:variant>
        <vt:i4>1507359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https://www.gov.uk/government/publications/hmrc-charter/the-hmrc-charter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https://www.gov.uk/get-help-hmrc-extra-support/information-in-another-language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https://www.gov.uk/get-help-hmrc-extra-support/information-in-another-language</vt:lpwstr>
      </vt:variant>
      <vt:variant>
        <vt:lpwstr/>
      </vt:variant>
      <vt:variant>
        <vt:i4>5374021</vt:i4>
      </vt:variant>
      <vt:variant>
        <vt:i4>15</vt:i4>
      </vt:variant>
      <vt:variant>
        <vt:i4>0</vt:i4>
      </vt:variant>
      <vt:variant>
        <vt:i4>5</vt:i4>
      </vt:variant>
      <vt:variant>
        <vt:lpwstr>https://www.gov.uk/hmrc-internal-manuals/compliance-handbook/ch141100</vt:lpwstr>
      </vt:variant>
      <vt:variant>
        <vt:lpwstr/>
      </vt:variant>
      <vt:variant>
        <vt:i4>6160386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https://www.gov.uk/government/publications/compliance-checks-penalties-for-failure-to-notify-ccfs11/compliance-checks-penalties-for-failure-to-notify-ccfs11</vt:lpwstr>
      </vt:variant>
      <vt:variant>
        <vt:lpwstr/>
      </vt:variant>
      <vt:variant>
        <vt:i4>2555943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https://www.gov.uk/government/publications/hmrc-your-guide-to-making-a-disclosure/your-guide-to-making-a-disclosure</vt:lpwstr>
      </vt:variant>
      <vt:variant>
        <vt:lpwstr/>
      </vt:variant>
      <vt:variant>
        <vt:i4>3538985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https://www.youtube.com/watch?v=bovXqb7H4T8</vt:lpwstr>
      </vt:variant>
      <vt:variant>
        <vt:lpwstr/>
      </vt:variant>
      <vt:variant>
        <vt:i4>3604604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https://www.gov.uk/guidance/help-online-for-self-assessment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https://www.gov.uk/register-for-self-assessment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Jessica (ISBC T&amp;SC National Functions)</dc:creator>
  <cp:keywords/>
  <dc:description/>
  <cp:lastModifiedBy>Joanne Walker</cp:lastModifiedBy>
  <cp:revision>2</cp:revision>
  <dcterms:created xsi:type="dcterms:W3CDTF">2025-01-13T12:23:00Z</dcterms:created>
  <dcterms:modified xsi:type="dcterms:W3CDTF">2025-01-13T12:23:00Z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75e9e52c,158bc09c,840cd2d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OFFICIAL-SENSITIVE</vt:lpwstr>
  </property>
  <property fmtid="{D5CDD505-2E9C-101B-9397-08002B2CF9AE}" pid="5" name="MSIP_Label_eca3f16c-393f-48b5-a5cb-cb7982a1d1a2_Enabled">
    <vt:lpwstr>true</vt:lpwstr>
  </property>
  <property fmtid="{D5CDD505-2E9C-101B-9397-08002B2CF9AE}" pid="6" name="MSIP_Label_eca3f16c-393f-48b5-a5cb-cb7982a1d1a2_SetDate">
    <vt:lpwstr>2024-10-22T11:18:21Z</vt:lpwstr>
  </property>
  <property fmtid="{D5CDD505-2E9C-101B-9397-08002B2CF9AE}" pid="7" name="MSIP_Label_eca3f16c-393f-48b5-a5cb-cb7982a1d1a2_Method">
    <vt:lpwstr>Privileged</vt:lpwstr>
  </property>
  <property fmtid="{D5CDD505-2E9C-101B-9397-08002B2CF9AE}" pid="8" name="MSIP_Label_eca3f16c-393f-48b5-a5cb-cb7982a1d1a2_Name">
    <vt:lpwstr>Internal</vt:lpwstr>
  </property>
  <property fmtid="{D5CDD505-2E9C-101B-9397-08002B2CF9AE}" pid="9" name="MSIP_Label_eca3f16c-393f-48b5-a5cb-cb7982a1d1a2_SiteId">
    <vt:lpwstr>ac52f73c-fd1a-4a9a-8e7a-4a248f3139e1</vt:lpwstr>
  </property>
  <property fmtid="{D5CDD505-2E9C-101B-9397-08002B2CF9AE}" pid="10" name="MSIP_Label_eca3f16c-393f-48b5-a5cb-cb7982a1d1a2_ActionId">
    <vt:lpwstr>8fc7e9d5-3211-4985-950f-2a6558f6294b</vt:lpwstr>
  </property>
  <property fmtid="{D5CDD505-2E9C-101B-9397-08002B2CF9AE}" pid="11" name="MSIP_Label_eca3f16c-393f-48b5-a5cb-cb7982a1d1a2_ContentBits">
    <vt:lpwstr>2</vt:lpwstr>
  </property>
  <property fmtid="{D5CDD505-2E9C-101B-9397-08002B2CF9AE}" pid="12" name="ContentTypeId">
    <vt:lpwstr>0x010100555C7BC158FBC741B1521F6BD8BAD9D7</vt:lpwstr>
  </property>
  <property fmtid="{D5CDD505-2E9C-101B-9397-08002B2CF9AE}" pid="13" name="MediaServiceImageTags">
    <vt:lpwstr/>
  </property>
</Properties>
</file>