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DD09" w14:textId="77777777" w:rsidR="000732DC" w:rsidRDefault="000732DC" w:rsidP="000732DC">
      <w:pPr>
        <w:pStyle w:val="Letterheading"/>
      </w:pPr>
      <w:r>
        <w:t>Declaring your income</w:t>
      </w:r>
    </w:p>
    <w:p w14:paraId="48D36A5A" w14:textId="77777777" w:rsidR="000732DC" w:rsidRDefault="000732DC" w:rsidP="000732DC">
      <w:pPr>
        <w:pStyle w:val="BodytextSEES"/>
      </w:pPr>
      <w:r>
        <w:t>We have information that suggests you were contracted to carry out deliveries between April 2023 and April 2024. We need to know about any income you earned from this.</w:t>
      </w:r>
    </w:p>
    <w:p w14:paraId="71A3CE7E" w14:textId="77777777" w:rsidR="000732DC" w:rsidRDefault="000732DC" w:rsidP="000732DC">
      <w:pPr>
        <w:pStyle w:val="BodytextSEES"/>
      </w:pPr>
      <w:r>
        <w:t xml:space="preserve">Our records show you weren’t paid through Pay </w:t>
      </w:r>
      <w:proofErr w:type="gramStart"/>
      <w:r>
        <w:t>As</w:t>
      </w:r>
      <w:proofErr w:type="gramEnd"/>
      <w:r>
        <w:t xml:space="preserve"> You Earn (PAYE) for this work and you don’t have a live </w:t>
      </w:r>
      <w:proofErr w:type="spellStart"/>
      <w:r>
        <w:t>Self Assessment</w:t>
      </w:r>
      <w:proofErr w:type="spellEnd"/>
      <w:r>
        <w:t xml:space="preserve"> record.</w:t>
      </w:r>
    </w:p>
    <w:p w14:paraId="3435A2C6" w14:textId="77777777" w:rsidR="000732DC" w:rsidRDefault="000732DC" w:rsidP="000732DC">
      <w:pPr>
        <w:pStyle w:val="BodytextSEES"/>
      </w:pPr>
      <w:r>
        <w:t xml:space="preserve">You must register for </w:t>
      </w:r>
      <w:proofErr w:type="spellStart"/>
      <w:r>
        <w:t>Self Assessment</w:t>
      </w:r>
      <w:proofErr w:type="spellEnd"/>
      <w:r>
        <w:t xml:space="preserve"> and fill in a tax return if you’re:</w:t>
      </w:r>
    </w:p>
    <w:p w14:paraId="08B24818" w14:textId="77777777" w:rsidR="000732DC" w:rsidRDefault="000732DC" w:rsidP="000732DC">
      <w:pPr>
        <w:pStyle w:val="Bullettext"/>
      </w:pPr>
      <w:r>
        <w:t>self-employed (a sole trader), earning more than £1,000 per year</w:t>
      </w:r>
    </w:p>
    <w:p w14:paraId="3A84831B" w14:textId="77777777" w:rsidR="000732DC" w:rsidRDefault="000732DC" w:rsidP="000732DC">
      <w:pPr>
        <w:pStyle w:val="Bullettext"/>
      </w:pPr>
      <w:r>
        <w:t>a partner in a business partnership</w:t>
      </w:r>
    </w:p>
    <w:p w14:paraId="08A67A1B" w14:textId="77777777" w:rsidR="000732DC" w:rsidRDefault="000732DC" w:rsidP="000732DC">
      <w:pPr>
        <w:pStyle w:val="BodytextSEES"/>
      </w:pPr>
      <w:r>
        <w:t xml:space="preserve">The deadline to register for </w:t>
      </w:r>
      <w:proofErr w:type="spellStart"/>
      <w:r>
        <w:t>Self Assessment</w:t>
      </w:r>
      <w:proofErr w:type="spellEnd"/>
      <w:r>
        <w:t xml:space="preserve"> has passed. However, you must still register to get your Unique Tax Reference (UTR). This is because you need a UTR to complete a return for this tax year.</w:t>
      </w:r>
    </w:p>
    <w:p w14:paraId="75A7025F" w14:textId="77777777" w:rsidR="000732DC" w:rsidRDefault="000732DC" w:rsidP="000732DC">
      <w:pPr>
        <w:pStyle w:val="Sectionheading"/>
      </w:pPr>
      <w:r>
        <w:t>What you need to do</w:t>
      </w:r>
    </w:p>
    <w:p w14:paraId="2312E8EE" w14:textId="77777777" w:rsidR="000732DC" w:rsidRPr="00BE7F3D" w:rsidRDefault="000732DC" w:rsidP="000732DC">
      <w:pPr>
        <w:pStyle w:val="BodytextSEES"/>
      </w:pPr>
      <w:r>
        <w:t>You need to follow the steps below.</w:t>
      </w:r>
    </w:p>
    <w:p w14:paraId="277EB406" w14:textId="77777777" w:rsidR="000732DC" w:rsidRPr="005F5035" w:rsidRDefault="000732DC" w:rsidP="000732DC">
      <w:pPr>
        <w:pStyle w:val="BullettextNumbered"/>
      </w:pPr>
      <w:r w:rsidRPr="005F5035">
        <w:t xml:space="preserve">Register for </w:t>
      </w:r>
      <w:proofErr w:type="spellStart"/>
      <w:r w:rsidRPr="005F5035">
        <w:t>Self Assessment</w:t>
      </w:r>
      <w:proofErr w:type="spellEnd"/>
      <w:r>
        <w:t>. To do this,</w:t>
      </w:r>
      <w:r w:rsidRPr="005F5035">
        <w:t xml:space="preserve"> go to GOV.UK and search ‘Register for </w:t>
      </w:r>
      <w:proofErr w:type="spellStart"/>
      <w:r w:rsidRPr="005F5035">
        <w:t>Self Assessment</w:t>
      </w:r>
      <w:proofErr w:type="spellEnd"/>
      <w:r w:rsidRPr="005F5035">
        <w:t xml:space="preserve">’. </w:t>
      </w:r>
    </w:p>
    <w:p w14:paraId="42CD218C" w14:textId="77777777" w:rsidR="000732DC" w:rsidRPr="005F5035" w:rsidRDefault="000732DC" w:rsidP="000732DC">
      <w:pPr>
        <w:pStyle w:val="BullettextNumbered"/>
      </w:pPr>
      <w:r w:rsidRPr="005F5035">
        <w:t xml:space="preserve">Once </w:t>
      </w:r>
      <w:r>
        <w:t xml:space="preserve">you have </w:t>
      </w:r>
      <w:r w:rsidRPr="005F5035">
        <w:t>registered you will receive a UTR, and a ‘Notice to File’ letter</w:t>
      </w:r>
      <w:r>
        <w:t>. This will</w:t>
      </w:r>
      <w:r w:rsidRPr="005F5035">
        <w:t xml:space="preserve"> confirm the date you must submit your tax return. For more help, watch our YouTube video, ‘how to register online for </w:t>
      </w:r>
      <w:proofErr w:type="spellStart"/>
      <w:r w:rsidRPr="005F5035">
        <w:t>Self Assessment</w:t>
      </w:r>
      <w:proofErr w:type="spellEnd"/>
      <w:r w:rsidRPr="005F5035">
        <w:t>’.</w:t>
      </w:r>
    </w:p>
    <w:p w14:paraId="528CC9C1" w14:textId="77777777" w:rsidR="000732DC" w:rsidRPr="005F5035" w:rsidRDefault="000732DC" w:rsidP="000732DC">
      <w:pPr>
        <w:pStyle w:val="BullettextNumbered"/>
      </w:pPr>
      <w:r w:rsidRPr="005F5035">
        <w:t xml:space="preserve">If you owe tax for the year ending 5 April 2024, you must pay it by 31 January 2025. You can make a payment as soon as you have your UTR – you don’t have to wait until you’ve submitted your return. </w:t>
      </w:r>
    </w:p>
    <w:p w14:paraId="7E24DF67" w14:textId="77777777" w:rsidR="000732DC" w:rsidRPr="005F5035" w:rsidRDefault="000732DC" w:rsidP="000732DC">
      <w:pPr>
        <w:pStyle w:val="BullettextNumbered"/>
      </w:pPr>
      <w:r w:rsidRPr="005F5035">
        <w:t xml:space="preserve">If you haven’t registered for </w:t>
      </w:r>
      <w:proofErr w:type="spellStart"/>
      <w:r w:rsidRPr="005F5035">
        <w:t>Self Assessment</w:t>
      </w:r>
      <w:proofErr w:type="spellEnd"/>
      <w:r w:rsidRPr="005F5035">
        <w:t xml:space="preserve"> and declared your income for previous years, you’ll need to make a disclosure. To do this, go to GOV.UK and search ‘Make a voluntary disclosure to HMRC’</w:t>
      </w:r>
      <w:r>
        <w:t>,</w:t>
      </w:r>
      <w:r w:rsidRPr="005F5035">
        <w:t xml:space="preserve"> </w:t>
      </w:r>
      <w:r>
        <w:t>then</w:t>
      </w:r>
      <w:r w:rsidRPr="005F5035">
        <w:t xml:space="preserve"> follow the instructions.</w:t>
      </w:r>
    </w:p>
    <w:p w14:paraId="679B8101" w14:textId="77777777" w:rsidR="000732DC" w:rsidRDefault="000732DC" w:rsidP="000732DC">
      <w:pPr>
        <w:pStyle w:val="Sectionheading"/>
      </w:pPr>
      <w:r>
        <w:t>If you don’t register and declare your income</w:t>
      </w:r>
    </w:p>
    <w:p w14:paraId="53B0F6AD" w14:textId="77777777" w:rsidR="000732DC" w:rsidRPr="00702D71" w:rsidRDefault="000732DC" w:rsidP="000732DC">
      <w:pPr>
        <w:pStyle w:val="BodytextSEES"/>
      </w:pPr>
      <w:r>
        <w:t xml:space="preserve">We may decide to carry out checks on individuals who do not register and submit </w:t>
      </w:r>
      <w:proofErr w:type="spellStart"/>
      <w:r>
        <w:t>Self Assessment</w:t>
      </w:r>
      <w:proofErr w:type="spellEnd"/>
      <w:r>
        <w:t xml:space="preserve"> returns for any income earned. If we find you should have been registered but haven’t, we’ll treat any disclosure you make after this as a ‘prompted disclosure’. This may affect any penalties we may charge. </w:t>
      </w:r>
    </w:p>
    <w:p w14:paraId="46F43997" w14:textId="77777777" w:rsidR="000732DC" w:rsidRPr="00702D71" w:rsidRDefault="000732DC" w:rsidP="000732DC">
      <w:pPr>
        <w:pStyle w:val="BodytextSEES"/>
      </w:pPr>
      <w:r w:rsidRPr="00702D71">
        <w:t xml:space="preserve">For more information </w:t>
      </w:r>
      <w:r>
        <w:t>about the</w:t>
      </w:r>
      <w:r w:rsidRPr="00702D71">
        <w:t xml:space="preserve"> penalties </w:t>
      </w:r>
      <w:r>
        <w:t xml:space="preserve">we </w:t>
      </w:r>
      <w:r w:rsidRPr="00702D71">
        <w:t>charge, go to GOV.UK and search</w:t>
      </w:r>
      <w:r>
        <w:t xml:space="preserve"> ‘</w:t>
      </w:r>
      <w:r w:rsidRPr="00702D71">
        <w:t>CC/FS11</w:t>
      </w:r>
      <w:r>
        <w:t>’.</w:t>
      </w:r>
    </w:p>
    <w:p w14:paraId="22524188" w14:textId="77777777" w:rsidR="000732DC" w:rsidRPr="00702D71" w:rsidRDefault="000732DC" w:rsidP="000732DC">
      <w:pPr>
        <w:pStyle w:val="BodytextSEES"/>
      </w:pPr>
      <w:r w:rsidRPr="00702D71">
        <w:t xml:space="preserve">We’ll charge interest on any tax </w:t>
      </w:r>
      <w:r>
        <w:t>you don’t pay</w:t>
      </w:r>
      <w:r w:rsidRPr="00702D71">
        <w:t xml:space="preserve"> by 31 January. For more information </w:t>
      </w:r>
      <w:r>
        <w:t>about</w:t>
      </w:r>
      <w:r w:rsidRPr="00702D71">
        <w:t xml:space="preserve"> late payment interest</w:t>
      </w:r>
      <w:r>
        <w:t>,</w:t>
      </w:r>
      <w:r w:rsidRPr="00702D71">
        <w:t xml:space="preserve"> </w:t>
      </w:r>
      <w:r>
        <w:t xml:space="preserve">go </w:t>
      </w:r>
      <w:r w:rsidRPr="00702D71">
        <w:t>to GOV.UK search ‘CH141000’</w:t>
      </w:r>
      <w:r>
        <w:t>.</w:t>
      </w:r>
      <w:r w:rsidRPr="00702D71">
        <w:t xml:space="preserve"> </w:t>
      </w:r>
    </w:p>
    <w:p w14:paraId="48A8B28E" w14:textId="77777777" w:rsidR="000732DC" w:rsidRDefault="000732DC" w:rsidP="000732DC">
      <w:pPr>
        <w:pStyle w:val="Sectionheading"/>
      </w:pPr>
      <w:r>
        <w:t>If you need extra support</w:t>
      </w:r>
    </w:p>
    <w:p w14:paraId="0AD6DB9D" w14:textId="77777777" w:rsidR="000732DC" w:rsidRPr="00702D71" w:rsidRDefault="000732DC" w:rsidP="000732DC">
      <w:pPr>
        <w:pStyle w:val="BodytextSEES"/>
      </w:pPr>
      <w:r w:rsidRPr="00702D71">
        <w:t>If you have any health or personal circumstances that may make it difficult for you to deal with us, please tell us. We’ll help you in whatever way we can.</w:t>
      </w:r>
    </w:p>
    <w:p w14:paraId="6FB3CA55" w14:textId="77777777" w:rsidR="000732DC" w:rsidRPr="00702D71" w:rsidRDefault="000732DC" w:rsidP="000732DC">
      <w:pPr>
        <w:pStyle w:val="BodytextSEES"/>
      </w:pPr>
      <w:r w:rsidRPr="00702D71">
        <w:t xml:space="preserve">For more information about this, go to GOV.UK and search ‘get help from HMRC if you need extra support’. Advice </w:t>
      </w:r>
      <w:r>
        <w:t>about</w:t>
      </w:r>
      <w:r w:rsidRPr="00702D71">
        <w:t xml:space="preserve"> how to get support if you need information in a different language is also available on this webpage.</w:t>
      </w:r>
    </w:p>
    <w:p w14:paraId="5F6616D6" w14:textId="77777777" w:rsidR="000732DC" w:rsidRDefault="000732DC" w:rsidP="000732DC">
      <w:pPr>
        <w:pStyle w:val="BodytextSEES"/>
      </w:pPr>
      <w:r w:rsidRPr="00702D71">
        <w:t>If you have an adviser acting for you, you may want to show them this letter</w:t>
      </w:r>
      <w:r>
        <w:t>. W</w:t>
      </w:r>
      <w:r w:rsidRPr="00702D71">
        <w:t xml:space="preserve">e haven’t </w:t>
      </w:r>
      <w:r>
        <w:t>sent them a copy</w:t>
      </w:r>
      <w:r w:rsidRPr="00702D71">
        <w:t>.</w:t>
      </w:r>
    </w:p>
    <w:p w14:paraId="74A7110A" w14:textId="77777777" w:rsidR="000732DC" w:rsidRDefault="000732DC"/>
    <w:sectPr w:rsidR="000732DC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1DEC" w14:textId="77777777" w:rsidR="00A526A8" w:rsidRDefault="00A526A8" w:rsidP="000732DC">
      <w:pPr>
        <w:spacing w:after="0" w:line="240" w:lineRule="auto"/>
      </w:pPr>
      <w:r>
        <w:separator/>
      </w:r>
    </w:p>
  </w:endnote>
  <w:endnote w:type="continuationSeparator" w:id="0">
    <w:p w14:paraId="64D590DA" w14:textId="77777777" w:rsidR="00A526A8" w:rsidRDefault="00A526A8" w:rsidP="0007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992C" w14:textId="762C4E24" w:rsidR="000732DC" w:rsidRDefault="001315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BEC147" wp14:editId="4D9752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05080058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5B787" w14:textId="1AAE9E1F" w:rsidR="00131558" w:rsidRPr="00131558" w:rsidRDefault="00131558" w:rsidP="001315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15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EC1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-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095B787" w14:textId="1AAE9E1F" w:rsidR="00131558" w:rsidRPr="00131558" w:rsidRDefault="00131558" w:rsidP="001315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15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3168" w14:textId="77BE7F24" w:rsidR="000732DC" w:rsidRDefault="001315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20885B" wp14:editId="25DF6C4F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27204028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B1F4B" w14:textId="61EC7535" w:rsidR="00131558" w:rsidRPr="00131558" w:rsidRDefault="00131558" w:rsidP="001315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15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088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-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9FB1F4B" w14:textId="61EC7535" w:rsidR="00131558" w:rsidRPr="00131558" w:rsidRDefault="00131558" w:rsidP="001315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15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5023" w14:textId="7FAB79FA" w:rsidR="000732DC" w:rsidRDefault="001315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7368B9" wp14:editId="570AD1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86159854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77858" w14:textId="62F0888E" w:rsidR="00131558" w:rsidRPr="00131558" w:rsidRDefault="00131558" w:rsidP="001315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15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368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-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9977858" w14:textId="62F0888E" w:rsidR="00131558" w:rsidRPr="00131558" w:rsidRDefault="00131558" w:rsidP="001315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15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E991" w14:textId="77777777" w:rsidR="00A526A8" w:rsidRDefault="00A526A8" w:rsidP="000732DC">
      <w:pPr>
        <w:spacing w:after="0" w:line="240" w:lineRule="auto"/>
      </w:pPr>
      <w:r>
        <w:separator/>
      </w:r>
    </w:p>
  </w:footnote>
  <w:footnote w:type="continuationSeparator" w:id="0">
    <w:p w14:paraId="3A151FE6" w14:textId="77777777" w:rsidR="00A526A8" w:rsidRDefault="00A526A8" w:rsidP="0007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66B16"/>
    <w:multiLevelType w:val="multilevel"/>
    <w:tmpl w:val="CE88E586"/>
    <w:styleLink w:val="BulletlistNumbered"/>
    <w:lvl w:ilvl="0">
      <w:start w:val="1"/>
      <w:numFmt w:val="decimal"/>
      <w:pStyle w:val="BullettextNumbered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sz w:val="22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sz w:val="22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7EE2073B"/>
    <w:multiLevelType w:val="multilevel"/>
    <w:tmpl w:val="3DF40BEA"/>
    <w:styleLink w:val="Bulletlist"/>
    <w:lvl w:ilvl="0">
      <w:start w:val="1"/>
      <w:numFmt w:val="bullet"/>
      <w:pStyle w:val="Bullettex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sz w:val="22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sz w:val="22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23611740">
    <w:abstractNumId w:val="1"/>
  </w:num>
  <w:num w:numId="2" w16cid:durableId="12628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DC"/>
    <w:rsid w:val="000732DC"/>
    <w:rsid w:val="00131558"/>
    <w:rsid w:val="004B6356"/>
    <w:rsid w:val="00A526A8"/>
    <w:rsid w:val="00C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1E37"/>
  <w15:chartTrackingRefBased/>
  <w15:docId w15:val="{37867295-D860-44D2-BC11-F67930E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ing">
    <w:name w:val="Letter heading"/>
    <w:next w:val="BodytextSEES"/>
    <w:qFormat/>
    <w:rsid w:val="000732DC"/>
    <w:pPr>
      <w:spacing w:before="180" w:after="60" w:line="240" w:lineRule="auto"/>
    </w:pPr>
    <w:rPr>
      <w:rFonts w:ascii="Arial" w:eastAsia="Times New Roman" w:hAnsi="Arial" w:cs="Times New Roman"/>
      <w:b/>
      <w:kern w:val="0"/>
      <w:sz w:val="26"/>
      <w:szCs w:val="24"/>
      <w:lang w:eastAsia="en-GB"/>
      <w14:ligatures w14:val="none"/>
    </w:rPr>
  </w:style>
  <w:style w:type="numbering" w:customStyle="1" w:styleId="Bulletlist">
    <w:name w:val="Bullet list"/>
    <w:semiHidden/>
    <w:locked/>
    <w:rsid w:val="000732DC"/>
    <w:pPr>
      <w:numPr>
        <w:numId w:val="1"/>
      </w:numPr>
    </w:pPr>
  </w:style>
  <w:style w:type="numbering" w:customStyle="1" w:styleId="BulletlistNumbered">
    <w:name w:val="Bullet list Numbered"/>
    <w:basedOn w:val="NoList"/>
    <w:semiHidden/>
    <w:locked/>
    <w:rsid w:val="000732DC"/>
    <w:pPr>
      <w:numPr>
        <w:numId w:val="2"/>
      </w:numPr>
    </w:pPr>
  </w:style>
  <w:style w:type="paragraph" w:customStyle="1" w:styleId="Bullettext">
    <w:name w:val="Bullet text"/>
    <w:basedOn w:val="BodytextSEES"/>
    <w:qFormat/>
    <w:rsid w:val="000732DC"/>
    <w:pPr>
      <w:numPr>
        <w:numId w:val="1"/>
      </w:numPr>
      <w:spacing w:before="40"/>
    </w:pPr>
  </w:style>
  <w:style w:type="paragraph" w:customStyle="1" w:styleId="BullettextNumbered">
    <w:name w:val="Bullet text Numbered"/>
    <w:basedOn w:val="BodytextSEES"/>
    <w:qFormat/>
    <w:rsid w:val="000732DC"/>
    <w:pPr>
      <w:numPr>
        <w:numId w:val="2"/>
      </w:numPr>
      <w:spacing w:before="40"/>
    </w:pPr>
  </w:style>
  <w:style w:type="character" w:styleId="CommentReference">
    <w:name w:val="annotation reference"/>
    <w:semiHidden/>
    <w:rsid w:val="000732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32DC"/>
    <w:pPr>
      <w:spacing w:before="120"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0732DC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customStyle="1" w:styleId="BodytextSEES">
    <w:name w:val="Bodytext SEES"/>
    <w:qFormat/>
    <w:rsid w:val="000732DC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</w:tabs>
      <w:spacing w:before="120" w:after="0" w:line="240" w:lineRule="auto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Sectionheading">
    <w:name w:val="Section heading"/>
    <w:next w:val="BodytextSEES"/>
    <w:qFormat/>
    <w:rsid w:val="000732DC"/>
    <w:pPr>
      <w:keepNext/>
      <w:spacing w:before="260" w:after="0" w:line="240" w:lineRule="auto"/>
    </w:pPr>
    <w:rPr>
      <w:rFonts w:ascii="Arial" w:eastAsia="Times New Roman" w:hAnsi="Arial" w:cs="Times New Roman"/>
      <w:b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58213b-690a-4f05-96a7-f9027d42f364" xsi:nil="true"/>
    <lcf76f155ced4ddcb4097134ff3c332f xmlns="1a4423fe-4fd4-4312-8505-423a23a5b5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C7BC158FBC741B1521F6BD8BAD9D7" ma:contentTypeVersion="18" ma:contentTypeDescription="Create a new document." ma:contentTypeScope="" ma:versionID="228bd797c3ba70345e7e9617a0622e4a">
  <xsd:schema xmlns:xsd="http://www.w3.org/2001/XMLSchema" xmlns:xs="http://www.w3.org/2001/XMLSchema" xmlns:p="http://schemas.microsoft.com/office/2006/metadata/properties" xmlns:ns2="1a4423fe-4fd4-4312-8505-423a23a5b5fd" xmlns:ns3="c1e6c5b3-64b5-4131-b212-026cf97eb6fd" xmlns:ns4="8d58213b-690a-4f05-96a7-f9027d42f364" targetNamespace="http://schemas.microsoft.com/office/2006/metadata/properties" ma:root="true" ma:fieldsID="f90a7bf46825e343c475be3b8ec98eb6" ns2:_="" ns3:_="" ns4:_="">
    <xsd:import namespace="1a4423fe-4fd4-4312-8505-423a23a5b5fd"/>
    <xsd:import namespace="c1e6c5b3-64b5-4131-b212-026cf97eb6fd"/>
    <xsd:import namespace="8d58213b-690a-4f05-96a7-f9027d42f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23fe-4fd4-4312-8505-423a23a5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757387-a0ba-41cd-b63d-93ef6f352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c5b3-64b5-4131-b212-026cf97eb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213b-690a-4f05-96a7-f9027d42f36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f12e96-6595-479f-aff4-23ad36a288db}" ma:internalName="TaxCatchAll" ma:showField="CatchAllData" ma:web="8d58213b-690a-4f05-96a7-f9027d42f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86151-DB0A-4FDC-836C-F97E2CA20795}">
  <ds:schemaRefs>
    <ds:schemaRef ds:uri="http://schemas.microsoft.com/office/2006/metadata/properties"/>
    <ds:schemaRef ds:uri="http://schemas.microsoft.com/office/infopath/2007/PartnerControls"/>
    <ds:schemaRef ds:uri="a4ab4bff-ae2e-41eb-8671-6f0628ee253a"/>
    <ds:schemaRef ds:uri="cb7113b6-61ae-4197-841c-d398f3de8843"/>
    <ds:schemaRef ds:uri="b3bea9d1-a570-4e6f-b7dc-cc89d5e6581f"/>
    <ds:schemaRef ds:uri="7f3e493f-b2f7-41cd-8699-b7115650abb1"/>
  </ds:schemaRefs>
</ds:datastoreItem>
</file>

<file path=customXml/itemProps2.xml><?xml version="1.0" encoding="utf-8"?>
<ds:datastoreItem xmlns:ds="http://schemas.openxmlformats.org/officeDocument/2006/customXml" ds:itemID="{33C1E6E1-7322-4BBC-8817-9A803BA7C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0D178-2F18-42CD-9B4A-101757AAE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4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Jessica (ISBC T&amp;SC National Functions)</dc:creator>
  <cp:keywords/>
  <dc:description/>
  <cp:lastModifiedBy>Joanne Walker</cp:lastModifiedBy>
  <cp:revision>2</cp:revision>
  <dcterms:created xsi:type="dcterms:W3CDTF">2025-01-13T12:23:00Z</dcterms:created>
  <dcterms:modified xsi:type="dcterms:W3CDTF">2025-01-13T12:23:00Z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0x010100555C7BC158FBC741B1521F6BD8BAD9D7</vt:lpwstr>
  </property>
  <property fmtid="{D5CDD505-2E9C-101B-9397-08002B2CF9AE}" pid="3" name="ClassificationContentMarkingFooterShapeIds">
    <vt:lpwstr>3ac79aee,718d36fa,5b0748bc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OFFICIAL-SENSITIVE</vt:lpwstr>
  </property>
  <property fmtid="{D5CDD505-2E9C-101B-9397-08002B2CF9AE}" pid="6" name="MSIP_Label_eca3f16c-393f-48b5-a5cb-cb7982a1d1a2_Enabled">
    <vt:lpwstr>true</vt:lpwstr>
  </property>
  <property fmtid="{D5CDD505-2E9C-101B-9397-08002B2CF9AE}" pid="7" name="MSIP_Label_eca3f16c-393f-48b5-a5cb-cb7982a1d1a2_SetDate">
    <vt:lpwstr>2025-01-07T19:03:31Z</vt:lpwstr>
  </property>
  <property fmtid="{D5CDD505-2E9C-101B-9397-08002B2CF9AE}" pid="8" name="MSIP_Label_eca3f16c-393f-48b5-a5cb-cb7982a1d1a2_Method">
    <vt:lpwstr>Privileged</vt:lpwstr>
  </property>
  <property fmtid="{D5CDD505-2E9C-101B-9397-08002B2CF9AE}" pid="9" name="MSIP_Label_eca3f16c-393f-48b5-a5cb-cb7982a1d1a2_Name">
    <vt:lpwstr>Internal</vt:lpwstr>
  </property>
  <property fmtid="{D5CDD505-2E9C-101B-9397-08002B2CF9AE}" pid="10" name="MSIP_Label_eca3f16c-393f-48b5-a5cb-cb7982a1d1a2_SiteId">
    <vt:lpwstr>ac52f73c-fd1a-4a9a-8e7a-4a248f3139e1</vt:lpwstr>
  </property>
  <property fmtid="{D5CDD505-2E9C-101B-9397-08002B2CF9AE}" pid="11" name="MSIP_Label_eca3f16c-393f-48b5-a5cb-cb7982a1d1a2_ActionId">
    <vt:lpwstr>e44765bc-ca47-49b3-9d91-cab8fcfa1bef</vt:lpwstr>
  </property>
  <property fmtid="{D5CDD505-2E9C-101B-9397-08002B2CF9AE}" pid="12" name="MSIP_Label_eca3f16c-393f-48b5-a5cb-cb7982a1d1a2_ContentBits">
    <vt:lpwstr>2</vt:lpwstr>
  </property>
  <property fmtid="{D5CDD505-2E9C-101B-9397-08002B2CF9AE}" pid="13" name="MediaServiceImageTags">
    <vt:lpwstr/>
  </property>
</Properties>
</file>